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2458D4" w:rsidRPr="00F37B58" w:rsidRDefault="002458D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58">
              <w:rPr>
                <w:rFonts w:ascii="Times New Roman" w:hAnsi="Times New Roman"/>
                <w:sz w:val="24"/>
                <w:szCs w:val="24"/>
              </w:rPr>
              <w:t xml:space="preserve">Szkoła Podstawowa w Judzikach, </w:t>
            </w:r>
          </w:p>
          <w:p w:rsidR="00153A22" w:rsidRPr="00F37B58" w:rsidRDefault="002458D4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58">
              <w:rPr>
                <w:rFonts w:ascii="Times New Roman" w:hAnsi="Times New Roman"/>
                <w:sz w:val="24"/>
                <w:szCs w:val="24"/>
              </w:rPr>
              <w:t>Judziki 5, 19-400 Olecko</w:t>
            </w: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153A22" w:rsidRPr="00847E8E" w:rsidRDefault="00153A22" w:rsidP="00F37B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F37B58" w:rsidRPr="00847E8E" w:rsidRDefault="00F37B58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</w:p>
          <w:p w:rsidR="00945AC5" w:rsidRPr="00061D0E" w:rsidRDefault="00061D0E" w:rsidP="00061D0E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D0E">
              <w:rPr>
                <w:rFonts w:ascii="Times New Roman" w:hAnsi="Times New Roman"/>
                <w:sz w:val="20"/>
                <w:szCs w:val="20"/>
              </w:rPr>
              <w:t>519454908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Dz.U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51"/>
        <w:gridCol w:w="339"/>
        <w:gridCol w:w="302"/>
        <w:gridCol w:w="419"/>
        <w:gridCol w:w="375"/>
        <w:gridCol w:w="375"/>
        <w:gridCol w:w="351"/>
        <w:gridCol w:w="288"/>
        <w:gridCol w:w="339"/>
        <w:gridCol w:w="35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5"/>
      </w:tblGrid>
      <w:tr w:rsidR="00F84D18" w:rsidRPr="00847E8E" w:rsidTr="00B25795"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F37B5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F37B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37B58">
              <w:rPr>
                <w:rFonts w:ascii="Times New Roman" w:hAnsi="Times New Roman"/>
                <w:sz w:val="21"/>
                <w:szCs w:val="21"/>
              </w:rPr>
              <w:t>warmińsko-mazurskie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F37B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37B58">
              <w:rPr>
                <w:rFonts w:ascii="Times New Roman" w:hAnsi="Times New Roman"/>
                <w:sz w:val="21"/>
                <w:szCs w:val="21"/>
              </w:rPr>
              <w:t>olecki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F37B5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37B58">
              <w:rPr>
                <w:rFonts w:ascii="Times New Roman" w:hAnsi="Times New Roman"/>
                <w:sz w:val="21"/>
                <w:szCs w:val="21"/>
              </w:rPr>
              <w:t>Olecko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(Uz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F37B58" w:rsidP="00F37B58">
            <w:pPr>
              <w:spacing w:before="20" w:after="20" w:line="216" w:lineRule="auto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37B58" w:rsidRPr="00F37B58" w:rsidRDefault="00F37B58" w:rsidP="00303524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F37B58" w:rsidP="00F37B58">
            <w:pPr>
              <w:spacing w:before="20" w:after="2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F37B58" w:rsidP="00F37B58">
            <w:pPr>
              <w:spacing w:before="20" w:after="2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303524" w:rsidP="00303524">
            <w:pPr>
              <w:spacing w:before="20" w:after="2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303524" w:rsidP="00303524">
            <w:pPr>
              <w:spacing w:before="20" w:after="2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303524" w:rsidP="00303524">
            <w:pPr>
              <w:spacing w:before="20" w:after="2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925C42" w:rsidRPr="00925C42" w:rsidRDefault="00925C42" w:rsidP="00925C42">
            <w:pPr>
              <w:spacing w:after="0" w:line="240" w:lineRule="auto"/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25C42">
              <w:rPr>
                <w:rFonts w:ascii="Times New Roman" w:hAnsi="Times New Roman"/>
                <w:sz w:val="20"/>
                <w:szCs w:val="20"/>
              </w:rPr>
              <w:t xml:space="preserve">Główne wejście do budynku szkoły usytuowane jest od strony boiska szkolnego; do budynku prowadzą schody. Wejście do szkoły posiada podjazd częściowo dostosowany dla osób niepełnosprawnych. Drugie wejście do szkoły znajduje się od strony drogi, przeznaczone dla zespołu wychowania przedszkolnego; prowadzą do niego schody. Wewnętrzna struktura budynku nie jest dostosowana do osób niepełnosprawnych; szkoła nie posiada ręcznie rozstawianej rampy umożliwiającej samodzielne dostanie się osób niepełnosprawnych na teren szkoły; w budynku nie ma oznaczeń w alfabecie </w:t>
            </w:r>
            <w:proofErr w:type="spellStart"/>
            <w:r w:rsidRPr="00925C42">
              <w:rPr>
                <w:rFonts w:ascii="Times New Roman" w:hAnsi="Times New Roman"/>
                <w:sz w:val="20"/>
                <w:szCs w:val="20"/>
              </w:rPr>
              <w:t>Braille’a</w:t>
            </w:r>
            <w:proofErr w:type="spellEnd"/>
            <w:r w:rsidRPr="00925C42">
              <w:rPr>
                <w:rFonts w:ascii="Times New Roman" w:hAnsi="Times New Roman"/>
                <w:sz w:val="20"/>
                <w:szCs w:val="20"/>
              </w:rPr>
              <w:t xml:space="preserve"> i oznaczeń w druku powiększonym dla osób niewidomych i </w:t>
            </w:r>
            <w:proofErr w:type="spellStart"/>
            <w:r w:rsidRPr="00925C42">
              <w:rPr>
                <w:rFonts w:ascii="Times New Roman" w:hAnsi="Times New Roman"/>
                <w:sz w:val="20"/>
                <w:szCs w:val="20"/>
              </w:rPr>
              <w:t>słabowidzących</w:t>
            </w:r>
            <w:proofErr w:type="spellEnd"/>
            <w:r w:rsidRPr="00925C42">
              <w:rPr>
                <w:rFonts w:ascii="Times New Roman" w:hAnsi="Times New Roman"/>
                <w:sz w:val="20"/>
                <w:szCs w:val="20"/>
              </w:rPr>
              <w:t>,</w:t>
            </w:r>
            <w:r w:rsidRPr="00925C42"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nie ma głośników systemu naprowadzającego</w:t>
            </w:r>
            <w:r w:rsidRPr="00925C42">
              <w:rPr>
                <w:rFonts w:ascii="Times New Roman" w:hAnsi="Times New Roman"/>
                <w:sz w:val="20"/>
                <w:szCs w:val="20"/>
              </w:rPr>
              <w:t>, w szkole nie ma tłumacza języka migowego. W pobliżu budynku są miejsca parkingowe dla pracowników, nie ma miejsc parkingowych dla osób niepełnosprawnych. Sekretariat znajduje się na parterze (po prawej stronie od wejścia); naprzeciwko wejścia do szkoły znajduje się wyjście ewakuacyjne, a po lewej stronie schody na piętro - schody nie są przystosowane dla osób niepełnosprawnych, w szkole nie ma wind.</w:t>
            </w:r>
            <w:r w:rsidRPr="00925C42"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Na parterze i piętrze znajdują się korytarze. Toalety nie są dostosowane dla osób</w:t>
            </w:r>
            <w:r w:rsidRPr="00925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5C42"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  <w:t>niepełnosprawnych.</w:t>
            </w:r>
          </w:p>
          <w:p w:rsidR="00F34B52" w:rsidRPr="00925C42" w:rsidRDefault="00925C42" w:rsidP="00925C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C42"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  <w:t>Pracownicy</w:t>
            </w:r>
            <w:r w:rsidRPr="00925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5C42">
              <w:rPr>
                <w:rStyle w:val="teks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obsługi udzielają informacji przy wejściu do budynku. </w:t>
            </w:r>
            <w:r w:rsidRPr="00925C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Do budynku można wejść z psem asystującym i psem przewodnikiem.</w:t>
            </w:r>
          </w:p>
        </w:tc>
        <w:bookmarkStart w:id="1" w:name="_GoBack"/>
        <w:bookmarkEnd w:id="1"/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</w:t>
      </w:r>
      <w:proofErr w:type="spellStart"/>
      <w:r w:rsidRPr="00847E8E">
        <w:rPr>
          <w:rFonts w:ascii="Times New Roman" w:hAnsi="Times New Roman"/>
          <w:bCs/>
          <w:iCs/>
          <w:sz w:val="19"/>
          <w:szCs w:val="19"/>
        </w:rPr>
        <w:t>Dz.U</w:t>
      </w:r>
      <w:proofErr w:type="spellEnd"/>
      <w:r w:rsidRPr="00847E8E">
        <w:rPr>
          <w:rFonts w:ascii="Times New Roman" w:hAnsi="Times New Roman"/>
          <w:bCs/>
          <w:iCs/>
          <w:sz w:val="19"/>
          <w:szCs w:val="19"/>
        </w:rPr>
        <w:t>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</w:t>
      </w:r>
      <w:proofErr w:type="spellStart"/>
      <w:r w:rsidR="0020593C" w:rsidRPr="00847E8E">
        <w:rPr>
          <w:rFonts w:ascii="Times New Roman" w:hAnsi="Times New Roman"/>
          <w:bCs/>
          <w:iCs/>
          <w:sz w:val="19"/>
          <w:szCs w:val="19"/>
        </w:rPr>
        <w:t>pkt</w:t>
      </w:r>
      <w:proofErr w:type="spellEnd"/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 2ustawy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303524" w:rsidRPr="00303524" w:rsidRDefault="0030352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2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E129A4" w:rsidRPr="00E129A4" w:rsidRDefault="00E129A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E129A4" w:rsidRDefault="00E129A4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129A4">
              <w:rPr>
                <w:rFonts w:ascii="Times New Roman" w:hAnsi="Times New Roman"/>
              </w:rPr>
              <w:t>http://www.spjudziki.olecko.edu.pl/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E129A4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E129A4" w:rsidRDefault="00E129A4" w:rsidP="008E530B">
            <w:pPr>
              <w:spacing w:before="1" w:after="1" w:line="211" w:lineRule="auto"/>
              <w:jc w:val="both"/>
              <w:rPr>
                <w:rFonts w:ascii="Times New Roman" w:hAnsi="Times New Roman"/>
              </w:rPr>
            </w:pPr>
            <w:r w:rsidRPr="00E129A4">
              <w:rPr>
                <w:rFonts w:ascii="Times New Roman" w:hAnsi="Times New Roman"/>
              </w:rPr>
              <w:t>1</w:t>
            </w:r>
            <w:r w:rsidR="00A4434A">
              <w:rPr>
                <w:rFonts w:ascii="Times New Roman" w:hAnsi="Times New Roman"/>
              </w:rPr>
              <w:t>8.12</w:t>
            </w:r>
            <w:r w:rsidRPr="00E129A4">
              <w:rPr>
                <w:rFonts w:ascii="Times New Roman" w:hAnsi="Times New Roman"/>
              </w:rPr>
              <w:t>.2020 r.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E129A4" w:rsidRPr="00E129A4" w:rsidRDefault="00E129A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E129A4" w:rsidRPr="00E129A4" w:rsidRDefault="00E129A4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9A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E129A4" w:rsidP="00E129A4">
            <w:pPr>
              <w:spacing w:after="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64692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646921" w:rsidRPr="00646921" w:rsidRDefault="00646921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9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E83A1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3A1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3A1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E83A1A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E83A1A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E83A1A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E83A1A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E83A1A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75"/>
        <w:gridCol w:w="375"/>
        <w:gridCol w:w="375"/>
        <w:gridCol w:w="363"/>
        <w:gridCol w:w="351"/>
        <w:gridCol w:w="351"/>
        <w:gridCol w:w="302"/>
        <w:gridCol w:w="326"/>
        <w:gridCol w:w="326"/>
        <w:gridCol w:w="326"/>
        <w:gridCol w:w="326"/>
        <w:gridCol w:w="419"/>
        <w:gridCol w:w="424"/>
        <w:gridCol w:w="339"/>
        <w:gridCol w:w="271"/>
        <w:gridCol w:w="339"/>
        <w:gridCol w:w="351"/>
        <w:gridCol w:w="240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2"/>
        <w:gridCol w:w="262"/>
      </w:tblGrid>
      <w:tr w:rsidR="00B77948" w:rsidRPr="00847E8E" w:rsidTr="00FF3ED3">
        <w:tc>
          <w:tcPr>
            <w:tcW w:w="110" w:type="pct"/>
          </w:tcPr>
          <w:p w:rsidR="00FF3ED3" w:rsidRPr="00847E8E" w:rsidRDefault="002A3C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2A3C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144" w:type="pct"/>
          </w:tcPr>
          <w:p w:rsidR="00FF3ED3" w:rsidRPr="00847E8E" w:rsidRDefault="002A3C7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B7794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2A3C77" w:rsidRDefault="002A3C77" w:rsidP="002A3C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C77">
              <w:rPr>
                <w:rFonts w:ascii="Times New Roman" w:hAnsi="Times New Roman"/>
                <w:sz w:val="24"/>
                <w:szCs w:val="24"/>
              </w:rPr>
              <w:t>875207696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2A3C77" w:rsidRDefault="002A3C77" w:rsidP="002A3C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C77">
              <w:rPr>
                <w:rFonts w:ascii="Times New Roman" w:hAnsi="Times New Roman"/>
                <w:sz w:val="24"/>
                <w:szCs w:val="24"/>
              </w:rPr>
              <w:t>Judziki, 29.03.2021 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</w:t>
      </w:r>
      <w:proofErr w:type="spellStart"/>
      <w:r w:rsidR="006278C9" w:rsidRPr="00847E8E">
        <w:rPr>
          <w:rFonts w:ascii="Times New Roman" w:hAnsi="Times New Roman"/>
          <w:sz w:val="18"/>
        </w:rPr>
        <w:t>Dz.U</w:t>
      </w:r>
      <w:proofErr w:type="spellEnd"/>
      <w:r w:rsidR="006278C9" w:rsidRPr="00847E8E">
        <w:rPr>
          <w:rFonts w:ascii="Times New Roman" w:hAnsi="Times New Roman"/>
          <w:sz w:val="18"/>
        </w:rPr>
        <w:t>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 xml:space="preserve">, tablicy informacyjnej możliwej do czytania przez dotyk (np. pisanej alfabetem </w:t>
      </w:r>
      <w:proofErr w:type="spellStart"/>
      <w:r w:rsidRPr="00847E8E">
        <w:rPr>
          <w:rFonts w:ascii="Times New Roman" w:hAnsi="Times New Roman"/>
          <w:sz w:val="18"/>
        </w:rPr>
        <w:t>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</w:t>
      </w:r>
      <w:proofErr w:type="spellEnd"/>
      <w:r w:rsidRPr="00847E8E">
        <w:rPr>
          <w:rFonts w:ascii="Times New Roman" w:hAnsi="Times New Roman"/>
          <w:sz w:val="18"/>
        </w:rPr>
        <w:t xml:space="preserve">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 xml:space="preserve">np. </w:t>
      </w:r>
      <w:proofErr w:type="spellStart"/>
      <w:r w:rsidR="00A31D46" w:rsidRPr="00847E8E">
        <w:rPr>
          <w:rFonts w:ascii="Times New Roman" w:hAnsi="Times New Roman"/>
          <w:sz w:val="18"/>
        </w:rPr>
        <w:t>przez</w:t>
      </w:r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>dnia 4 kwietnia 2019 r. o dostępności cyfrowej stron internetowych i aplikacji mobilnych podmiotów publicznych (</w:t>
      </w:r>
      <w:proofErr w:type="spellStart"/>
      <w:r w:rsidRPr="00847E8E">
        <w:rPr>
          <w:rFonts w:ascii="Times New Roman" w:hAnsi="Times New Roman"/>
          <w:bCs/>
          <w:sz w:val="18"/>
        </w:rPr>
        <w:t>Dz.U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 xml:space="preserve">informację zawartą w znaczniku, do którego dodano identyfikator: a11y-data-sporzadzenie (tj. datę sporządzenia deklaracji </w:t>
      </w:r>
      <w:proofErr w:type="spellStart"/>
      <w:r w:rsidRPr="00FE435E">
        <w:rPr>
          <w:rFonts w:ascii="Times New Roman" w:hAnsi="Times New Roman"/>
          <w:bCs/>
          <w:sz w:val="18"/>
        </w:rPr>
        <w:t>dostępności,</w:t>
      </w:r>
      <w:r w:rsidRPr="00847E8E">
        <w:rPr>
          <w:rFonts w:ascii="Times New Roman" w:hAnsi="Times New Roman"/>
          <w:bCs/>
          <w:sz w:val="18"/>
        </w:rPr>
        <w:t>zapisaną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w formacie: </w:t>
      </w:r>
      <w:proofErr w:type="spellStart"/>
      <w:r w:rsidRPr="00847E8E">
        <w:rPr>
          <w:rFonts w:ascii="Times New Roman" w:hAnsi="Times New Roman"/>
          <w:bCs/>
          <w:sz w:val="18"/>
        </w:rPr>
        <w:t>rrrr-mm-dd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proofErr w:type="spellStart"/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proofErr w:type="spellEnd"/>
      <w:r w:rsidR="006B0B91" w:rsidRPr="00847E8E">
        <w:rPr>
          <w:rFonts w:ascii="Times New Roman" w:hAnsi="Times New Roman"/>
          <w:bCs/>
          <w:sz w:val="18"/>
        </w:rPr>
        <w:t xml:space="preserve"> z usług/obiektów podmiotu</w:t>
      </w:r>
      <w:proofErr w:type="spellStart"/>
      <w:r w:rsidR="006B0B91" w:rsidRPr="00847E8E">
        <w:rPr>
          <w:rFonts w:ascii="Times New Roman" w:hAnsi="Times New Roman"/>
          <w:bCs/>
          <w:sz w:val="18"/>
        </w:rPr>
        <w:t>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z wykorzystaniem nowoczesnych technologii takich jak nagrania wideo, </w:t>
      </w:r>
      <w:proofErr w:type="spellStart"/>
      <w:r w:rsidR="00DE0C67" w:rsidRPr="00847E8E">
        <w:rPr>
          <w:rFonts w:ascii="Times New Roman" w:hAnsi="Times New Roman"/>
          <w:bCs/>
          <w:sz w:val="18"/>
        </w:rPr>
        <w:t>streaming</w:t>
      </w:r>
      <w:proofErr w:type="spellEnd"/>
      <w:r w:rsidR="00DE0C67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="00DE0C67" w:rsidRPr="00847E8E">
        <w:rPr>
          <w:rFonts w:ascii="Times New Roman" w:hAnsi="Times New Roman"/>
          <w:bCs/>
          <w:sz w:val="18"/>
        </w:rPr>
        <w:t>on-line</w:t>
      </w:r>
      <w:proofErr w:type="spellEnd"/>
      <w:r w:rsidR="00DE0C67" w:rsidRPr="00847E8E">
        <w:rPr>
          <w:rFonts w:ascii="Times New Roman" w:hAnsi="Times New Roman"/>
          <w:bCs/>
          <w:sz w:val="18"/>
        </w:rPr>
        <w:t xml:space="preserve">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524" w:rsidRDefault="00303524" w:rsidP="005840AE">
      <w:pPr>
        <w:spacing w:after="0" w:line="240" w:lineRule="auto"/>
      </w:pPr>
      <w:r>
        <w:separator/>
      </w:r>
    </w:p>
  </w:endnote>
  <w:endnote w:type="continuationSeparator" w:id="1">
    <w:p w:rsidR="00303524" w:rsidRDefault="0030352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524" w:rsidRDefault="00303524" w:rsidP="005840AE">
      <w:pPr>
        <w:spacing w:after="0" w:line="240" w:lineRule="auto"/>
      </w:pPr>
      <w:r>
        <w:separator/>
      </w:r>
    </w:p>
  </w:footnote>
  <w:footnote w:type="continuationSeparator" w:id="1">
    <w:p w:rsidR="00303524" w:rsidRDefault="0030352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303524" w:rsidRPr="00A32D2F" w:rsidTr="00B971CD">
      <w:trPr>
        <w:jc w:val="right"/>
      </w:trPr>
      <w:tc>
        <w:tcPr>
          <w:tcW w:w="992" w:type="dxa"/>
          <w:vAlign w:val="center"/>
        </w:tcPr>
        <w:p w:rsidR="00303524" w:rsidRPr="00A32D2F" w:rsidRDefault="00303524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303524" w:rsidRPr="00D141F2" w:rsidRDefault="00AC183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="00303524"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061D0E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:rsidR="00303524" w:rsidRPr="008F642B" w:rsidRDefault="00303524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0E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5AA"/>
    <w:rsid w:val="000E6822"/>
    <w:rsid w:val="000F16C7"/>
    <w:rsid w:val="000F5AD0"/>
    <w:rsid w:val="000F680F"/>
    <w:rsid w:val="0010127C"/>
    <w:rsid w:val="00101A0D"/>
    <w:rsid w:val="00103C60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4C88"/>
    <w:rsid w:val="001E6939"/>
    <w:rsid w:val="001E6B27"/>
    <w:rsid w:val="001E71F2"/>
    <w:rsid w:val="001E7C33"/>
    <w:rsid w:val="001F1B6B"/>
    <w:rsid w:val="001F70D1"/>
    <w:rsid w:val="00201643"/>
    <w:rsid w:val="00201CE9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58D4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3C77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B6008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3524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07D0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3F02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6921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E4DE0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5C42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2969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434A"/>
    <w:rsid w:val="00A45430"/>
    <w:rsid w:val="00A45F6F"/>
    <w:rsid w:val="00A47546"/>
    <w:rsid w:val="00A47B10"/>
    <w:rsid w:val="00A5326C"/>
    <w:rsid w:val="00A53E62"/>
    <w:rsid w:val="00A54AA4"/>
    <w:rsid w:val="00A55647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183A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3506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948"/>
    <w:rsid w:val="00B77ED5"/>
    <w:rsid w:val="00B8104A"/>
    <w:rsid w:val="00B82BE6"/>
    <w:rsid w:val="00B849F9"/>
    <w:rsid w:val="00B84C17"/>
    <w:rsid w:val="00B84F59"/>
    <w:rsid w:val="00B908C3"/>
    <w:rsid w:val="00B971CD"/>
    <w:rsid w:val="00BA0081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40BE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29A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1470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3A1A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37B58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tekst">
    <w:name w:val="tekst"/>
    <w:rsid w:val="0092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Props1.xml><?xml version="1.0" encoding="utf-8"?>
<ds:datastoreItem xmlns:ds="http://schemas.openxmlformats.org/officeDocument/2006/customXml" ds:itemID="{F8BD77CA-EA3E-4A2A-8052-076590718F5B}">
  <ds:schemaRefs>
    <ds:schemaRef ds:uri="a443418c-052c-4496-b432-261009a7c242"/>
    <ds:schemaRef ds:uri="http://purl.org/dc/terms/"/>
    <ds:schemaRef ds:uri="http://schemas.microsoft.com/office/infopath/2007/PartnerControls"/>
    <ds:schemaRef ds:uri="http://www.w3.org/XML/1998/namespace"/>
    <ds:schemaRef ds:uri="9ced1fe6-cc11-44ef-9f40-df0f1bb06e74"/>
    <ds:schemaRef ds:uri="http://schemas.microsoft.com/office/2006/metadata/properties"/>
    <ds:schemaRef ds:uri="e36808fd-3d93-4e66-bf9b-f5c9f29d0c4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a3b9eec-9892-4114-bd24-9112496d2e98"/>
    <ds:schemaRef ds:uri="66596adb-932d-450b-876c-103cb9fecb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C16EC-797C-4AF0-AC12-049D3087E5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4234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54</cp:revision>
  <cp:lastPrinted>2018-01-10T11:08:00Z</cp:lastPrinted>
  <dcterms:created xsi:type="dcterms:W3CDTF">2021-01-05T10:55:00Z</dcterms:created>
  <dcterms:modified xsi:type="dcterms:W3CDTF">2021-03-29T07:37:00Z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